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C1ECB">
        <w:rPr>
          <w:rFonts w:ascii="Arial" w:eastAsia="宋体" w:hAnsi="Arial"/>
          <w:b/>
          <w:i/>
          <w:noProof/>
          <w:color w:val="auto"/>
          <w:sz w:val="28"/>
          <w:highlight w:val="green"/>
          <w:lang w:eastAsia="en-US"/>
        </w:rPr>
        <w:t>2920</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616F3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16F3A" w:rsidRPr="00616F3A">
        <w:rPr>
          <w:rFonts w:ascii="Arial" w:hAnsi="Arial" w:cs="Arial"/>
          <w:b/>
        </w:rPr>
        <w:t>Key issue proposal on LPHAP UE identification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9.10</w:t>
      </w:r>
    </w:p>
    <w:p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822AFB">
        <w:rPr>
          <w:rFonts w:ascii="Arial Unicode MS" w:eastAsia="Arial Unicode MS" w:hAnsi="Arial Unicode MS" w:cs="Arial Unicode MS"/>
          <w:b/>
          <w:lang w:eastAsia="zh-CN"/>
        </w:rPr>
        <w:t>FS_eLCS_Ph3</w:t>
      </w:r>
      <w:r w:rsidR="00462B3D" w:rsidRPr="00E6669B">
        <w:rPr>
          <w:rFonts w:ascii="Arial" w:hAnsi="Arial" w:cs="Arial"/>
          <w:b/>
        </w:rPr>
        <w:t xml:space="preserve"> / Rel-1</w:t>
      </w:r>
      <w:r w:rsidR="006D7852" w:rsidRPr="00E6669B">
        <w:rPr>
          <w:rFonts w:ascii="Arial" w:hAnsi="Arial" w:cs="Arial"/>
          <w:b/>
        </w:rPr>
        <w:t>8</w:t>
      </w:r>
    </w:p>
    <w:p w:rsidR="00EF48DB" w:rsidRPr="00711235" w:rsidRDefault="00A24F28" w:rsidP="00EC53AC">
      <w:pPr>
        <w:jc w:val="both"/>
        <w:rPr>
          <w:rFonts w:ascii="Arial" w:hAnsi="Arial" w:cs="Arial"/>
          <w:i/>
          <w:lang w:val="en-US"/>
        </w:rPr>
      </w:pPr>
      <w:r w:rsidRPr="00927C1B">
        <w:rPr>
          <w:rFonts w:ascii="Arial" w:hAnsi="Arial" w:cs="Arial"/>
          <w:i/>
        </w:rPr>
        <w:t xml:space="preserve">Abstract: </w:t>
      </w:r>
      <w:r w:rsidR="00E6669B" w:rsidRPr="00E6669B">
        <w:rPr>
          <w:rFonts w:ascii="Arial" w:hAnsi="Arial" w:cs="Arial"/>
          <w:i/>
        </w:rPr>
        <w:t xml:space="preserve">this is </w:t>
      </w:r>
      <w:r w:rsidR="00616F3A">
        <w:rPr>
          <w:rFonts w:ascii="Arial" w:hAnsi="Arial" w:cs="Arial"/>
          <w:i/>
        </w:rPr>
        <w:t xml:space="preserve">a new key issue </w:t>
      </w:r>
      <w:r w:rsidR="00616F3A" w:rsidRPr="00616F3A">
        <w:rPr>
          <w:rFonts w:ascii="Arial" w:hAnsi="Arial" w:cs="Arial"/>
          <w:i/>
        </w:rPr>
        <w:t>proposal on LPHAP UE identification</w:t>
      </w:r>
      <w:r w:rsidR="00711235">
        <w:rPr>
          <w:rFonts w:ascii="Arial" w:hAnsi="Arial" w:cs="Arial"/>
          <w:i/>
        </w:rPr>
        <w:t>.</w:t>
      </w:r>
    </w:p>
    <w:p w:rsidR="00E6669B" w:rsidRPr="00E6669B" w:rsidRDefault="00305F20" w:rsidP="00E6669B">
      <w:pPr>
        <w:pStyle w:val="1"/>
        <w:numPr>
          <w:ilvl w:val="0"/>
          <w:numId w:val="16"/>
        </w:numPr>
      </w:pPr>
      <w:r w:rsidRPr="00E6669B">
        <w:t>Introduction</w:t>
      </w:r>
    </w:p>
    <w:p w:rsidR="00822AFB" w:rsidRPr="00616F3A" w:rsidRDefault="00711235" w:rsidP="00822AFB">
      <w:pPr>
        <w:rPr>
          <w:rFonts w:eastAsia="MS Mincho"/>
        </w:rPr>
      </w:pPr>
      <w:r w:rsidRPr="00711235">
        <w:rPr>
          <w:rFonts w:eastAsia="MS Mincho"/>
          <w:lang w:val="en-US"/>
        </w:rPr>
        <w:t xml:space="preserve">This is a new </w:t>
      </w:r>
      <w:r w:rsidR="00616F3A">
        <w:rPr>
          <w:rFonts w:eastAsia="MS Mincho"/>
          <w:lang w:val="en-US"/>
        </w:rPr>
        <w:t>k</w:t>
      </w:r>
      <w:r w:rsidR="00616F3A" w:rsidRPr="00616F3A">
        <w:rPr>
          <w:rFonts w:eastAsia="MS Mincho"/>
          <w:lang w:val="en-US"/>
        </w:rPr>
        <w:t>ey issue proposal on LPHAP UE identification</w:t>
      </w:r>
      <w:r w:rsidR="00616F3A">
        <w:rPr>
          <w:rFonts w:eastAsia="MS Mincho"/>
          <w:lang w:val="en-US"/>
        </w:rPr>
        <w:t>.</w:t>
      </w:r>
    </w:p>
    <w:p w:rsidR="00A93620" w:rsidRPr="00E6669B" w:rsidRDefault="00BE6AFC" w:rsidP="00E6669B">
      <w:pPr>
        <w:pStyle w:val="1"/>
        <w:numPr>
          <w:ilvl w:val="0"/>
          <w:numId w:val="16"/>
        </w:numPr>
      </w:pPr>
      <w:r w:rsidRPr="00E6669B">
        <w:t>Discussion</w:t>
      </w:r>
    </w:p>
    <w:p w:rsidR="00616F3A" w:rsidRPr="00616F3A" w:rsidRDefault="00616F3A" w:rsidP="00616F3A">
      <w:pPr>
        <w:jc w:val="both"/>
        <w:rPr>
          <w:rFonts w:eastAsiaTheme="minorEastAsia"/>
          <w:lang w:eastAsia="zh-CN"/>
        </w:rPr>
      </w:pPr>
      <w:r w:rsidRPr="00616F3A">
        <w:rPr>
          <w:rFonts w:eastAsiaTheme="minorEastAsia" w:hint="eastAsia"/>
          <w:lang w:eastAsia="zh-CN"/>
        </w:rPr>
        <w:t>LPHAP</w:t>
      </w:r>
      <w:r w:rsidRPr="00616F3A">
        <w:rPr>
          <w:rFonts w:eastAsiaTheme="minorEastAsia" w:hint="eastAsia"/>
          <w:lang w:eastAsia="zh-CN"/>
        </w:rPr>
        <w:t>（</w:t>
      </w:r>
      <w:r w:rsidRPr="00616F3A">
        <w:rPr>
          <w:rFonts w:eastAsiaTheme="minorEastAsia" w:hint="eastAsia"/>
          <w:lang w:eastAsia="zh-CN"/>
        </w:rPr>
        <w:t>low power high accuracy positioning</w:t>
      </w:r>
      <w:r w:rsidRPr="00616F3A">
        <w:rPr>
          <w:rFonts w:eastAsiaTheme="minorEastAsia" w:hint="eastAsia"/>
          <w:lang w:eastAsia="zh-CN"/>
        </w:rPr>
        <w:t>）</w:t>
      </w:r>
      <w:r w:rsidRPr="00616F3A">
        <w:rPr>
          <w:rFonts w:eastAsiaTheme="minorEastAsia" w:hint="eastAsia"/>
          <w:lang w:eastAsia="zh-CN"/>
        </w:rPr>
        <w:t>is an important feature in Rel-18</w:t>
      </w:r>
      <w:r>
        <w:rPr>
          <w:rFonts w:eastAsiaTheme="minorEastAsia"/>
          <w:lang w:eastAsia="zh-CN"/>
        </w:rPr>
        <w:t xml:space="preserve"> SA1 </w:t>
      </w:r>
      <w:r w:rsidR="004D7F19">
        <w:rPr>
          <w:rFonts w:eastAsiaTheme="minorEastAsia"/>
          <w:lang w:eastAsia="zh-CN"/>
        </w:rPr>
        <w:t>discussion</w:t>
      </w:r>
      <w:r>
        <w:rPr>
          <w:rFonts w:eastAsiaTheme="minorEastAsia"/>
          <w:lang w:eastAsia="zh-CN"/>
        </w:rPr>
        <w:t xml:space="preserve"> and </w:t>
      </w:r>
      <w:r w:rsidR="004D7F19">
        <w:rPr>
          <w:rFonts w:eastAsiaTheme="minorEastAsia"/>
          <w:lang w:eastAsia="zh-CN"/>
        </w:rPr>
        <w:t>corresponding requirement are documented in TS 22. 261 and TS 22.104</w:t>
      </w:r>
      <w:r w:rsidRPr="00616F3A">
        <w:rPr>
          <w:rFonts w:eastAsiaTheme="minorEastAsia" w:hint="eastAsia"/>
          <w:lang w:eastAsia="zh-CN"/>
        </w:rPr>
        <w:t xml:space="preserve">. </w:t>
      </w:r>
    </w:p>
    <w:p w:rsidR="00616F3A" w:rsidRPr="00616F3A" w:rsidRDefault="00616F3A" w:rsidP="00616F3A">
      <w:pPr>
        <w:jc w:val="both"/>
        <w:rPr>
          <w:rFonts w:eastAsiaTheme="minorEastAsia"/>
          <w:lang w:eastAsia="zh-CN"/>
        </w:rPr>
      </w:pPr>
      <w:r w:rsidRPr="00616F3A">
        <w:rPr>
          <w:rFonts w:eastAsiaTheme="minorEastAsia"/>
          <w:lang w:eastAsia="zh-CN"/>
        </w:rPr>
        <w:t>SA1 considers 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p>
    <w:p w:rsidR="00FA4BA0" w:rsidRPr="00616F3A" w:rsidRDefault="00616F3A" w:rsidP="00616F3A">
      <w:pPr>
        <w:jc w:val="both"/>
        <w:rPr>
          <w:rFonts w:eastAsiaTheme="minorEastAsia"/>
          <w:lang w:val="en-US" w:eastAsia="zh-CN"/>
        </w:rPr>
      </w:pPr>
      <w:r w:rsidRPr="00616F3A">
        <w:rPr>
          <w:rFonts w:eastAsiaTheme="minorEastAsia"/>
          <w:lang w:eastAsia="zh-CN"/>
        </w:rPr>
        <w:t>Similar to Redcap UE, LPHAP UE may need specific handing in the system level, including the identification of the LPHAP UE, the particular subscription of the LPHAP UE, etc.</w:t>
      </w:r>
    </w:p>
    <w:p w:rsidR="00CA6115" w:rsidRPr="00927C1B" w:rsidRDefault="00E6669B"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sidRPr="0020095A">
        <w:rPr>
          <w:lang w:eastAsia="zh-CN"/>
        </w:rPr>
        <w:t>It is proposed to capture the following changes vs. TR 23.</w:t>
      </w:r>
      <w:r w:rsidR="003156CC" w:rsidRPr="0020095A">
        <w:rPr>
          <w:lang w:eastAsia="zh-CN"/>
        </w:rPr>
        <w:t>700-71</w:t>
      </w:r>
      <w:r w:rsidRPr="0020095A">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D7F19">
        <w:rPr>
          <w:rFonts w:ascii="Arial" w:hAnsi="Arial" w:cs="Arial"/>
          <w:color w:val="FF0000"/>
          <w:sz w:val="28"/>
          <w:szCs w:val="28"/>
          <w:lang w:val="en-US"/>
        </w:rPr>
        <w:t>(</w:t>
      </w:r>
      <w:r w:rsidR="004D7F19" w:rsidRPr="004D7F19">
        <w:rPr>
          <w:rFonts w:ascii="Arial Unicode MS" w:eastAsia="Arial Unicode MS" w:hAnsi="Arial Unicode MS" w:cs="Arial Unicode MS" w:hint="eastAsia"/>
          <w:color w:val="FF0000"/>
          <w:sz w:val="28"/>
          <w:szCs w:val="28"/>
          <w:lang w:val="en-US" w:eastAsia="zh-CN"/>
        </w:rPr>
        <w:t>a</w:t>
      </w:r>
      <w:r w:rsidR="004D7F19" w:rsidRPr="004D7F19">
        <w:rPr>
          <w:rFonts w:ascii="Arial Unicode MS" w:eastAsia="Arial Unicode MS" w:hAnsi="Arial Unicode MS" w:cs="Arial Unicode MS"/>
          <w:color w:val="FF0000"/>
          <w:sz w:val="28"/>
          <w:szCs w:val="28"/>
          <w:lang w:val="en-US" w:eastAsia="zh-CN"/>
        </w:rPr>
        <w:t xml:space="preserve">ll texts </w:t>
      </w:r>
      <w:proofErr w:type="gramStart"/>
      <w:r w:rsidR="004D7F19" w:rsidRPr="004D7F19">
        <w:rPr>
          <w:rFonts w:ascii="Arial Unicode MS" w:eastAsia="Arial Unicode MS" w:hAnsi="Arial Unicode MS" w:cs="Arial Unicode MS"/>
          <w:color w:val="FF0000"/>
          <w:sz w:val="28"/>
          <w:szCs w:val="28"/>
          <w:lang w:val="en-US" w:eastAsia="zh-CN"/>
        </w:rPr>
        <w:t>new</w:t>
      </w:r>
      <w:r w:rsidR="004D7F19">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517082226"/>
    </w:p>
    <w:p w:rsidR="004D7F19" w:rsidRPr="003B45B3" w:rsidRDefault="004D7F19" w:rsidP="004D7F19">
      <w:pPr>
        <w:pStyle w:val="2"/>
      </w:pPr>
      <w:bookmarkStart w:id="3" w:name="_Toc97287142"/>
      <w:bookmarkEnd w:id="2"/>
      <w:r w:rsidRPr="003B45B3">
        <w:t>5.</w:t>
      </w:r>
      <w:r>
        <w:t>X</w:t>
      </w:r>
      <w:r w:rsidRPr="003B45B3">
        <w:tab/>
        <w:t>Key Issue #</w:t>
      </w:r>
      <w:r>
        <w:t>X</w:t>
      </w:r>
      <w:r w:rsidRPr="003B45B3">
        <w:t xml:space="preserve">: </w:t>
      </w:r>
      <w:bookmarkEnd w:id="3"/>
      <w:r>
        <w:t>LPHAP UE identification</w:t>
      </w:r>
    </w:p>
    <w:p w:rsidR="004D7F19" w:rsidRPr="003B45B3" w:rsidRDefault="004D7F19" w:rsidP="004D7F19">
      <w:pPr>
        <w:pStyle w:val="3"/>
      </w:pPr>
      <w:bookmarkStart w:id="4" w:name="_Toc22214905"/>
      <w:bookmarkStart w:id="5" w:name="_Toc23254038"/>
      <w:bookmarkStart w:id="6" w:name="_Toc97287143"/>
      <w:r w:rsidRPr="003B45B3">
        <w:t>5.</w:t>
      </w:r>
      <w:r>
        <w:rPr>
          <w:lang w:eastAsia="zh-CN"/>
        </w:rPr>
        <w:t>X</w:t>
      </w:r>
      <w:r w:rsidRPr="003B45B3">
        <w:t>.1</w:t>
      </w:r>
      <w:r w:rsidRPr="003B45B3">
        <w:tab/>
        <w:t>Description</w:t>
      </w:r>
      <w:bookmarkEnd w:id="4"/>
      <w:bookmarkEnd w:id="5"/>
      <w:bookmarkEnd w:id="6"/>
    </w:p>
    <w:p w:rsidR="004D7F19" w:rsidRPr="00616F3A" w:rsidRDefault="004D7F19" w:rsidP="004D7F19">
      <w:pPr>
        <w:jc w:val="both"/>
        <w:rPr>
          <w:rFonts w:eastAsiaTheme="minorEastAsia"/>
          <w:lang w:eastAsia="zh-CN"/>
        </w:rPr>
      </w:pPr>
      <w:r w:rsidRPr="00616F3A">
        <w:rPr>
          <w:rFonts w:eastAsiaTheme="minorEastAsia"/>
          <w:lang w:eastAsia="zh-CN"/>
        </w:rPr>
        <w:t>SA1 considers 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p>
    <w:p w:rsidR="004D7F19" w:rsidRDefault="004D7F19" w:rsidP="004D7F19">
      <w:pPr>
        <w:jc w:val="both"/>
        <w:rPr>
          <w:rFonts w:eastAsiaTheme="minorEastAsia"/>
          <w:lang w:eastAsia="zh-CN"/>
        </w:rPr>
      </w:pPr>
      <w:r w:rsidRPr="00616F3A">
        <w:rPr>
          <w:rFonts w:eastAsiaTheme="minorEastAsia"/>
          <w:lang w:eastAsia="zh-CN"/>
        </w:rPr>
        <w:t xml:space="preserve">Similar to Redcap UE, LPHAP UE may need specific handing in the system level, </w:t>
      </w:r>
      <w:r>
        <w:rPr>
          <w:rFonts w:eastAsiaTheme="minorEastAsia"/>
          <w:lang w:eastAsia="zh-CN"/>
        </w:rPr>
        <w:t>therefore</w:t>
      </w:r>
      <w:r w:rsidRPr="00616F3A">
        <w:rPr>
          <w:rFonts w:eastAsiaTheme="minorEastAsia"/>
          <w:lang w:eastAsia="zh-CN"/>
        </w:rPr>
        <w:t xml:space="preserve"> identification of the LPHAP UE</w:t>
      </w:r>
      <w:r>
        <w:rPr>
          <w:rFonts w:eastAsiaTheme="minorEastAsia"/>
          <w:lang w:eastAsia="zh-CN"/>
        </w:rPr>
        <w:t xml:space="preserve"> is the pre-condition for network handling</w:t>
      </w:r>
      <w:r w:rsidRPr="00616F3A">
        <w:rPr>
          <w:rFonts w:eastAsiaTheme="minorEastAsia"/>
          <w:lang w:eastAsia="zh-CN"/>
        </w:rPr>
        <w:t>.</w:t>
      </w:r>
    </w:p>
    <w:p w:rsidR="004D7F19" w:rsidRDefault="004D7F19" w:rsidP="004D7F19">
      <w:pPr>
        <w:jc w:val="both"/>
        <w:rPr>
          <w:rFonts w:eastAsiaTheme="minorEastAsia"/>
          <w:lang w:eastAsia="zh-CN"/>
        </w:rPr>
      </w:pPr>
      <w:r>
        <w:rPr>
          <w:rFonts w:eastAsiaTheme="minorEastAsia"/>
          <w:lang w:eastAsia="zh-CN"/>
        </w:rPr>
        <w:t>Following issues are proposed for study:</w:t>
      </w:r>
    </w:p>
    <w:p w:rsidR="004D7F19" w:rsidRPr="004D7F19" w:rsidRDefault="004D7F19" w:rsidP="004D7F19">
      <w:pPr>
        <w:pStyle w:val="af0"/>
        <w:numPr>
          <w:ilvl w:val="0"/>
          <w:numId w:val="20"/>
        </w:numPr>
        <w:jc w:val="both"/>
        <w:rPr>
          <w:rFonts w:eastAsiaTheme="minorEastAsia"/>
          <w:lang w:val="en-US" w:eastAsia="zh-CN"/>
        </w:rPr>
      </w:pPr>
      <w:r w:rsidRPr="004D7F19">
        <w:rPr>
          <w:rFonts w:eastAsiaTheme="minorEastAsia"/>
          <w:lang w:val="en-US" w:eastAsia="zh-CN"/>
        </w:rPr>
        <w:t>How to identify an LPHAP UE by the 5G system;</w:t>
      </w:r>
    </w:p>
    <w:p w:rsidR="004D7F19" w:rsidRPr="004D7F19" w:rsidRDefault="004D7F19" w:rsidP="004D7F19">
      <w:pPr>
        <w:pStyle w:val="af0"/>
        <w:numPr>
          <w:ilvl w:val="0"/>
          <w:numId w:val="20"/>
        </w:numPr>
        <w:jc w:val="both"/>
        <w:rPr>
          <w:rFonts w:eastAsiaTheme="minorEastAsia"/>
          <w:lang w:val="en-US" w:eastAsia="zh-CN"/>
        </w:rPr>
      </w:pPr>
      <w:r w:rsidRPr="004D7F19">
        <w:rPr>
          <w:rFonts w:eastAsiaTheme="minorEastAsia"/>
          <w:lang w:val="en-US" w:eastAsia="zh-CN"/>
        </w:rPr>
        <w:lastRenderedPageBreak/>
        <w:t>What information is for subscription data for LPHAP UE;</w:t>
      </w:r>
    </w:p>
    <w:p w:rsidR="004D7F19" w:rsidRPr="004D7F19" w:rsidRDefault="004D7F19" w:rsidP="004D7F19">
      <w:pPr>
        <w:pStyle w:val="af0"/>
        <w:numPr>
          <w:ilvl w:val="0"/>
          <w:numId w:val="20"/>
        </w:numPr>
        <w:jc w:val="both"/>
        <w:rPr>
          <w:rFonts w:eastAsiaTheme="minorEastAsia"/>
          <w:lang w:val="en-US" w:eastAsia="zh-CN"/>
        </w:rPr>
      </w:pPr>
      <w:r w:rsidRPr="004D7F19">
        <w:rPr>
          <w:rFonts w:eastAsiaTheme="minorEastAsia"/>
          <w:lang w:val="en-US" w:eastAsia="zh-CN"/>
        </w:rPr>
        <w:t>How to handle LPHAP UE connection management/mobility management, for power saving purpose;</w:t>
      </w:r>
    </w:p>
    <w:p w:rsidR="004D7F19" w:rsidRPr="004D7F19" w:rsidRDefault="004D7F19" w:rsidP="004D7F19">
      <w:pPr>
        <w:pStyle w:val="af0"/>
        <w:numPr>
          <w:ilvl w:val="0"/>
          <w:numId w:val="20"/>
        </w:numPr>
        <w:jc w:val="both"/>
        <w:rPr>
          <w:rFonts w:eastAsiaTheme="minorEastAsia"/>
          <w:lang w:val="en-US" w:eastAsia="zh-CN"/>
        </w:rPr>
      </w:pPr>
      <w:r w:rsidRPr="004D7F19">
        <w:rPr>
          <w:rFonts w:eastAsiaTheme="minorEastAsia"/>
          <w:lang w:val="en-US" w:eastAsia="zh-CN"/>
        </w:rPr>
        <w:t>Positioning procedure optimization for LPHAP UE, for power saving purpose</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4EA7" w:rsidRDefault="00094EA7">
      <w:r>
        <w:separator/>
      </w:r>
    </w:p>
    <w:p w:rsidR="00094EA7" w:rsidRDefault="00094EA7"/>
  </w:endnote>
  <w:endnote w:type="continuationSeparator" w:id="0">
    <w:p w:rsidR="00094EA7" w:rsidRDefault="00094EA7">
      <w:r>
        <w:continuationSeparator/>
      </w:r>
    </w:p>
    <w:p w:rsidR="00094EA7" w:rsidRDefault="00094E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4EA7" w:rsidRDefault="00094EA7">
      <w:r>
        <w:separator/>
      </w:r>
    </w:p>
    <w:p w:rsidR="00094EA7" w:rsidRDefault="00094EA7"/>
  </w:footnote>
  <w:footnote w:type="continuationSeparator" w:id="0">
    <w:p w:rsidR="00094EA7" w:rsidRDefault="00094EA7">
      <w:r>
        <w:continuationSeparator/>
      </w:r>
    </w:p>
    <w:p w:rsidR="00094EA7" w:rsidRDefault="00094E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27716C"/>
    <w:multiLevelType w:val="hybridMultilevel"/>
    <w:tmpl w:val="1BACEF5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0F51B1"/>
    <w:multiLevelType w:val="hybridMultilevel"/>
    <w:tmpl w:val="740ECFD6"/>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D3ABD"/>
    <w:multiLevelType w:val="hybridMultilevel"/>
    <w:tmpl w:val="2F8ECE96"/>
    <w:lvl w:ilvl="0" w:tplc="0BF27D04">
      <w:start w:val="1"/>
      <w:numFmt w:val="decimal"/>
      <w:lvlText w:val="%1."/>
      <w:lvlJc w:val="left"/>
      <w:pPr>
        <w:tabs>
          <w:tab w:val="num" w:pos="720"/>
        </w:tabs>
        <w:ind w:left="720" w:hanging="360"/>
      </w:pPr>
    </w:lvl>
    <w:lvl w:ilvl="1" w:tplc="692C445E" w:tentative="1">
      <w:start w:val="1"/>
      <w:numFmt w:val="decimal"/>
      <w:lvlText w:val="%2."/>
      <w:lvlJc w:val="left"/>
      <w:pPr>
        <w:tabs>
          <w:tab w:val="num" w:pos="1440"/>
        </w:tabs>
        <w:ind w:left="1440" w:hanging="360"/>
      </w:pPr>
    </w:lvl>
    <w:lvl w:ilvl="2" w:tplc="3CE47922" w:tentative="1">
      <w:start w:val="1"/>
      <w:numFmt w:val="decimal"/>
      <w:lvlText w:val="%3."/>
      <w:lvlJc w:val="left"/>
      <w:pPr>
        <w:tabs>
          <w:tab w:val="num" w:pos="2160"/>
        </w:tabs>
        <w:ind w:left="2160" w:hanging="360"/>
      </w:pPr>
    </w:lvl>
    <w:lvl w:ilvl="3" w:tplc="AADC2410" w:tentative="1">
      <w:start w:val="1"/>
      <w:numFmt w:val="decimal"/>
      <w:lvlText w:val="%4."/>
      <w:lvlJc w:val="left"/>
      <w:pPr>
        <w:tabs>
          <w:tab w:val="num" w:pos="2880"/>
        </w:tabs>
        <w:ind w:left="2880" w:hanging="360"/>
      </w:pPr>
    </w:lvl>
    <w:lvl w:ilvl="4" w:tplc="D9949E30" w:tentative="1">
      <w:start w:val="1"/>
      <w:numFmt w:val="decimal"/>
      <w:lvlText w:val="%5."/>
      <w:lvlJc w:val="left"/>
      <w:pPr>
        <w:tabs>
          <w:tab w:val="num" w:pos="3600"/>
        </w:tabs>
        <w:ind w:left="3600" w:hanging="360"/>
      </w:pPr>
    </w:lvl>
    <w:lvl w:ilvl="5" w:tplc="0534DF9E" w:tentative="1">
      <w:start w:val="1"/>
      <w:numFmt w:val="decimal"/>
      <w:lvlText w:val="%6."/>
      <w:lvlJc w:val="left"/>
      <w:pPr>
        <w:tabs>
          <w:tab w:val="num" w:pos="4320"/>
        </w:tabs>
        <w:ind w:left="4320" w:hanging="360"/>
      </w:pPr>
    </w:lvl>
    <w:lvl w:ilvl="6" w:tplc="4D46D5F4" w:tentative="1">
      <w:start w:val="1"/>
      <w:numFmt w:val="decimal"/>
      <w:lvlText w:val="%7."/>
      <w:lvlJc w:val="left"/>
      <w:pPr>
        <w:tabs>
          <w:tab w:val="num" w:pos="5040"/>
        </w:tabs>
        <w:ind w:left="5040" w:hanging="360"/>
      </w:pPr>
    </w:lvl>
    <w:lvl w:ilvl="7" w:tplc="B204C832" w:tentative="1">
      <w:start w:val="1"/>
      <w:numFmt w:val="decimal"/>
      <w:lvlText w:val="%8."/>
      <w:lvlJc w:val="left"/>
      <w:pPr>
        <w:tabs>
          <w:tab w:val="num" w:pos="5760"/>
        </w:tabs>
        <w:ind w:left="5760" w:hanging="360"/>
      </w:pPr>
    </w:lvl>
    <w:lvl w:ilvl="8" w:tplc="9BC2D626" w:tentative="1">
      <w:start w:val="1"/>
      <w:numFmt w:val="decimal"/>
      <w:lvlText w:val="%9."/>
      <w:lvlJc w:val="left"/>
      <w:pPr>
        <w:tabs>
          <w:tab w:val="num" w:pos="6480"/>
        </w:tabs>
        <w:ind w:left="6480" w:hanging="360"/>
      </w:p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3"/>
  </w:num>
  <w:num w:numId="5">
    <w:abstractNumId w:val="13"/>
  </w:num>
  <w:num w:numId="6">
    <w:abstractNumId w:val="18"/>
  </w:num>
  <w:num w:numId="7">
    <w:abstractNumId w:val="8"/>
  </w:num>
  <w:num w:numId="8">
    <w:abstractNumId w:val="12"/>
  </w:num>
  <w:num w:numId="9">
    <w:abstractNumId w:val="16"/>
  </w:num>
  <w:num w:numId="10">
    <w:abstractNumId w:val="19"/>
  </w:num>
  <w:num w:numId="11">
    <w:abstractNumId w:val="10"/>
  </w:num>
  <w:num w:numId="12">
    <w:abstractNumId w:val="0"/>
  </w:num>
  <w:num w:numId="13">
    <w:abstractNumId w:val="2"/>
  </w:num>
  <w:num w:numId="14">
    <w:abstractNumId w:val="11"/>
  </w:num>
  <w:num w:numId="15">
    <w:abstractNumId w:val="17"/>
  </w:num>
  <w:num w:numId="16">
    <w:abstractNumId w:val="5"/>
  </w:num>
  <w:num w:numId="17">
    <w:abstractNumId w:val="15"/>
  </w:num>
  <w:num w:numId="18">
    <w:abstractNumId w:val="6"/>
  </w:num>
  <w:num w:numId="19">
    <w:abstractNumId w:val="9"/>
  </w:num>
  <w:num w:numId="2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A7"/>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F1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7B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159"/>
    <w:rsid w:val="006144B9"/>
    <w:rsid w:val="00615BE6"/>
    <w:rsid w:val="00615D97"/>
    <w:rsid w:val="00616303"/>
    <w:rsid w:val="00616F3A"/>
    <w:rsid w:val="00617E84"/>
    <w:rsid w:val="006216B3"/>
    <w:rsid w:val="00621EDE"/>
    <w:rsid w:val="006224D6"/>
    <w:rsid w:val="0062258D"/>
    <w:rsid w:val="006238AD"/>
    <w:rsid w:val="00623FAF"/>
    <w:rsid w:val="00624FCE"/>
    <w:rsid w:val="006278F1"/>
    <w:rsid w:val="00632F1F"/>
    <w:rsid w:val="00635AB9"/>
    <w:rsid w:val="00640010"/>
    <w:rsid w:val="006402FF"/>
    <w:rsid w:val="00640AF3"/>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08"/>
    <w:rsid w:val="006B3A95"/>
    <w:rsid w:val="006B4823"/>
    <w:rsid w:val="006B48E8"/>
    <w:rsid w:val="006B5909"/>
    <w:rsid w:val="006C02F9"/>
    <w:rsid w:val="006C042F"/>
    <w:rsid w:val="006C0A54"/>
    <w:rsid w:val="006C1208"/>
    <w:rsid w:val="006C1ECB"/>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23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8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34"/>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F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4E"/>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A64"/>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FA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EB"/>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A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95A1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9611095">
      <w:bodyDiv w:val="1"/>
      <w:marLeft w:val="0"/>
      <w:marRight w:val="0"/>
      <w:marTop w:val="0"/>
      <w:marBottom w:val="0"/>
      <w:divBdr>
        <w:top w:val="none" w:sz="0" w:space="0" w:color="auto"/>
        <w:left w:val="none" w:sz="0" w:space="0" w:color="auto"/>
        <w:bottom w:val="none" w:sz="0" w:space="0" w:color="auto"/>
        <w:right w:val="none" w:sz="0" w:space="0" w:color="auto"/>
      </w:divBdr>
      <w:divsChild>
        <w:div w:id="68112863">
          <w:marLeft w:val="835"/>
          <w:marRight w:val="0"/>
          <w:marTop w:val="0"/>
          <w:marBottom w:val="60"/>
          <w:divBdr>
            <w:top w:val="none" w:sz="0" w:space="0" w:color="auto"/>
            <w:left w:val="none" w:sz="0" w:space="0" w:color="auto"/>
            <w:bottom w:val="none" w:sz="0" w:space="0" w:color="auto"/>
            <w:right w:val="none" w:sz="0" w:space="0" w:color="auto"/>
          </w:divBdr>
        </w:div>
        <w:div w:id="537012979">
          <w:marLeft w:val="835"/>
          <w:marRight w:val="0"/>
          <w:marTop w:val="0"/>
          <w:marBottom w:val="60"/>
          <w:divBdr>
            <w:top w:val="none" w:sz="0" w:space="0" w:color="auto"/>
            <w:left w:val="none" w:sz="0" w:space="0" w:color="auto"/>
            <w:bottom w:val="none" w:sz="0" w:space="0" w:color="auto"/>
            <w:right w:val="none" w:sz="0" w:space="0" w:color="auto"/>
          </w:divBdr>
        </w:div>
        <w:div w:id="1016998765">
          <w:marLeft w:val="835"/>
          <w:marRight w:val="0"/>
          <w:marTop w:val="0"/>
          <w:marBottom w:val="60"/>
          <w:divBdr>
            <w:top w:val="none" w:sz="0" w:space="0" w:color="auto"/>
            <w:left w:val="none" w:sz="0" w:space="0" w:color="auto"/>
            <w:bottom w:val="none" w:sz="0" w:space="0" w:color="auto"/>
            <w:right w:val="none" w:sz="0" w:space="0" w:color="auto"/>
          </w:divBdr>
        </w:div>
        <w:div w:id="1429153858">
          <w:marLeft w:val="835"/>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4146726">
      <w:bodyDiv w:val="1"/>
      <w:marLeft w:val="0"/>
      <w:marRight w:val="0"/>
      <w:marTop w:val="0"/>
      <w:marBottom w:val="0"/>
      <w:divBdr>
        <w:top w:val="none" w:sz="0" w:space="0" w:color="auto"/>
        <w:left w:val="none" w:sz="0" w:space="0" w:color="auto"/>
        <w:bottom w:val="none" w:sz="0" w:space="0" w:color="auto"/>
        <w:right w:val="none" w:sz="0" w:space="0" w:color="auto"/>
      </w:divBdr>
      <w:divsChild>
        <w:div w:id="1195390265">
          <w:marLeft w:val="547"/>
          <w:marRight w:val="0"/>
          <w:marTop w:val="0"/>
          <w:marBottom w:val="60"/>
          <w:divBdr>
            <w:top w:val="none" w:sz="0" w:space="0" w:color="auto"/>
            <w:left w:val="none" w:sz="0" w:space="0" w:color="auto"/>
            <w:bottom w:val="none" w:sz="0" w:space="0" w:color="auto"/>
            <w:right w:val="none" w:sz="0" w:space="0" w:color="auto"/>
          </w:divBdr>
        </w:div>
        <w:div w:id="172384808">
          <w:marLeft w:val="835"/>
          <w:marRight w:val="0"/>
          <w:marTop w:val="0"/>
          <w:marBottom w:val="60"/>
          <w:divBdr>
            <w:top w:val="none" w:sz="0" w:space="0" w:color="auto"/>
            <w:left w:val="none" w:sz="0" w:space="0" w:color="auto"/>
            <w:bottom w:val="none" w:sz="0" w:space="0" w:color="auto"/>
            <w:right w:val="none" w:sz="0" w:space="0" w:color="auto"/>
          </w:divBdr>
        </w:div>
      </w:divsChild>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337767">
      <w:bodyDiv w:val="1"/>
      <w:marLeft w:val="0"/>
      <w:marRight w:val="0"/>
      <w:marTop w:val="0"/>
      <w:marBottom w:val="0"/>
      <w:divBdr>
        <w:top w:val="none" w:sz="0" w:space="0" w:color="auto"/>
        <w:left w:val="none" w:sz="0" w:space="0" w:color="auto"/>
        <w:bottom w:val="none" w:sz="0" w:space="0" w:color="auto"/>
        <w:right w:val="none" w:sz="0" w:space="0" w:color="auto"/>
      </w:divBdr>
    </w:div>
    <w:div w:id="1553615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337918">
      <w:bodyDiv w:val="1"/>
      <w:marLeft w:val="0"/>
      <w:marRight w:val="0"/>
      <w:marTop w:val="0"/>
      <w:marBottom w:val="0"/>
      <w:divBdr>
        <w:top w:val="none" w:sz="0" w:space="0" w:color="auto"/>
        <w:left w:val="none" w:sz="0" w:space="0" w:color="auto"/>
        <w:bottom w:val="none" w:sz="0" w:space="0" w:color="auto"/>
        <w:right w:val="none" w:sz="0" w:space="0" w:color="auto"/>
      </w:divBdr>
    </w:div>
    <w:div w:id="1785076702">
      <w:bodyDiv w:val="1"/>
      <w:marLeft w:val="0"/>
      <w:marRight w:val="0"/>
      <w:marTop w:val="0"/>
      <w:marBottom w:val="0"/>
      <w:divBdr>
        <w:top w:val="none" w:sz="0" w:space="0" w:color="auto"/>
        <w:left w:val="none" w:sz="0" w:space="0" w:color="auto"/>
        <w:bottom w:val="none" w:sz="0" w:space="0" w:color="auto"/>
        <w:right w:val="none" w:sz="0" w:space="0" w:color="auto"/>
      </w:divBdr>
      <w:divsChild>
        <w:div w:id="1890677961">
          <w:marLeft w:val="547"/>
          <w:marRight w:val="0"/>
          <w:marTop w:val="0"/>
          <w:marBottom w:val="180"/>
          <w:divBdr>
            <w:top w:val="none" w:sz="0" w:space="0" w:color="auto"/>
            <w:left w:val="none" w:sz="0" w:space="0" w:color="auto"/>
            <w:bottom w:val="none" w:sz="0" w:space="0" w:color="auto"/>
            <w:right w:val="none" w:sz="0" w:space="0" w:color="auto"/>
          </w:divBdr>
        </w:div>
        <w:div w:id="1172180811">
          <w:marLeft w:val="547"/>
          <w:marRight w:val="0"/>
          <w:marTop w:val="0"/>
          <w:marBottom w:val="180"/>
          <w:divBdr>
            <w:top w:val="none" w:sz="0" w:space="0" w:color="auto"/>
            <w:left w:val="none" w:sz="0" w:space="0" w:color="auto"/>
            <w:bottom w:val="none" w:sz="0" w:space="0" w:color="auto"/>
            <w:right w:val="none" w:sz="0" w:space="0" w:color="auto"/>
          </w:divBdr>
        </w:div>
        <w:div w:id="48499375">
          <w:marLeft w:val="547"/>
          <w:marRight w:val="0"/>
          <w:marTop w:val="0"/>
          <w:marBottom w:val="180"/>
          <w:divBdr>
            <w:top w:val="none" w:sz="0" w:space="0" w:color="auto"/>
            <w:left w:val="none" w:sz="0" w:space="0" w:color="auto"/>
            <w:bottom w:val="none" w:sz="0" w:space="0" w:color="auto"/>
            <w:right w:val="none" w:sz="0" w:space="0" w:color="auto"/>
          </w:divBdr>
        </w:div>
        <w:div w:id="1684742395">
          <w:marLeft w:val="547"/>
          <w:marRight w:val="0"/>
          <w:marTop w:val="0"/>
          <w:marBottom w:val="180"/>
          <w:divBdr>
            <w:top w:val="none" w:sz="0" w:space="0" w:color="auto"/>
            <w:left w:val="none" w:sz="0" w:space="0" w:color="auto"/>
            <w:bottom w:val="none" w:sz="0" w:space="0" w:color="auto"/>
            <w:right w:val="none" w:sz="0" w:space="0" w:color="auto"/>
          </w:divBdr>
        </w:div>
        <w:div w:id="203713014">
          <w:marLeft w:val="547"/>
          <w:marRight w:val="0"/>
          <w:marTop w:val="0"/>
          <w:marBottom w:val="180"/>
          <w:divBdr>
            <w:top w:val="none" w:sz="0" w:space="0" w:color="auto"/>
            <w:left w:val="none" w:sz="0" w:space="0" w:color="auto"/>
            <w:bottom w:val="none" w:sz="0" w:space="0" w:color="auto"/>
            <w:right w:val="none" w:sz="0" w:space="0" w:color="auto"/>
          </w:divBdr>
        </w:div>
        <w:div w:id="1282150059">
          <w:marLeft w:val="547"/>
          <w:marRight w:val="0"/>
          <w:marTop w:val="0"/>
          <w:marBottom w:val="180"/>
          <w:divBdr>
            <w:top w:val="none" w:sz="0" w:space="0" w:color="auto"/>
            <w:left w:val="none" w:sz="0" w:space="0" w:color="auto"/>
            <w:bottom w:val="none" w:sz="0" w:space="0" w:color="auto"/>
            <w:right w:val="none" w:sz="0" w:space="0" w:color="auto"/>
          </w:divBdr>
        </w:div>
        <w:div w:id="1534415020">
          <w:marLeft w:val="547"/>
          <w:marRight w:val="0"/>
          <w:marTop w:val="0"/>
          <w:marBottom w:val="180"/>
          <w:divBdr>
            <w:top w:val="none" w:sz="0" w:space="0" w:color="auto"/>
            <w:left w:val="none" w:sz="0" w:space="0" w:color="auto"/>
            <w:bottom w:val="none" w:sz="0" w:space="0" w:color="auto"/>
            <w:right w:val="none" w:sz="0" w:space="0" w:color="auto"/>
          </w:divBdr>
        </w:div>
        <w:div w:id="972097269">
          <w:marLeft w:val="547"/>
          <w:marRight w:val="0"/>
          <w:marTop w:val="0"/>
          <w:marBottom w:val="18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718701">
      <w:bodyDiv w:val="1"/>
      <w:marLeft w:val="0"/>
      <w:marRight w:val="0"/>
      <w:marTop w:val="0"/>
      <w:marBottom w:val="0"/>
      <w:divBdr>
        <w:top w:val="none" w:sz="0" w:space="0" w:color="auto"/>
        <w:left w:val="none" w:sz="0" w:space="0" w:color="auto"/>
        <w:bottom w:val="none" w:sz="0" w:space="0" w:color="auto"/>
        <w:right w:val="none" w:sz="0" w:space="0" w:color="auto"/>
      </w:divBdr>
      <w:divsChild>
        <w:div w:id="847595503">
          <w:marLeft w:val="547"/>
          <w:marRight w:val="0"/>
          <w:marTop w:val="0"/>
          <w:marBottom w:val="60"/>
          <w:divBdr>
            <w:top w:val="none" w:sz="0" w:space="0" w:color="auto"/>
            <w:left w:val="none" w:sz="0" w:space="0" w:color="auto"/>
            <w:bottom w:val="none" w:sz="0" w:space="0" w:color="auto"/>
            <w:right w:val="none" w:sz="0" w:space="0" w:color="auto"/>
          </w:divBdr>
        </w:div>
        <w:div w:id="444467334">
          <w:marLeft w:val="547"/>
          <w:marRight w:val="0"/>
          <w:marTop w:val="0"/>
          <w:marBottom w:val="60"/>
          <w:divBdr>
            <w:top w:val="none" w:sz="0" w:space="0" w:color="auto"/>
            <w:left w:val="none" w:sz="0" w:space="0" w:color="auto"/>
            <w:bottom w:val="none" w:sz="0" w:space="0" w:color="auto"/>
            <w:right w:val="none" w:sz="0" w:space="0" w:color="auto"/>
          </w:divBdr>
        </w:div>
        <w:div w:id="501355574">
          <w:marLeft w:val="547"/>
          <w:marRight w:val="0"/>
          <w:marTop w:val="0"/>
          <w:marBottom w:val="60"/>
          <w:divBdr>
            <w:top w:val="none" w:sz="0" w:space="0" w:color="auto"/>
            <w:left w:val="none" w:sz="0" w:space="0" w:color="auto"/>
            <w:bottom w:val="none" w:sz="0" w:space="0" w:color="auto"/>
            <w:right w:val="none" w:sz="0" w:space="0" w:color="auto"/>
          </w:divBdr>
        </w:div>
      </w:divsChild>
    </w:div>
    <w:div w:id="2120755915">
      <w:bodyDiv w:val="1"/>
      <w:marLeft w:val="0"/>
      <w:marRight w:val="0"/>
      <w:marTop w:val="0"/>
      <w:marBottom w:val="0"/>
      <w:divBdr>
        <w:top w:val="none" w:sz="0" w:space="0" w:color="auto"/>
        <w:left w:val="none" w:sz="0" w:space="0" w:color="auto"/>
        <w:bottom w:val="none" w:sz="0" w:space="0" w:color="auto"/>
        <w:right w:val="none" w:sz="0" w:space="0" w:color="auto"/>
      </w:divBdr>
      <w:divsChild>
        <w:div w:id="303698987">
          <w:marLeft w:val="547"/>
          <w:marRight w:val="0"/>
          <w:marTop w:val="0"/>
          <w:marBottom w:val="60"/>
          <w:divBdr>
            <w:top w:val="none" w:sz="0" w:space="0" w:color="auto"/>
            <w:left w:val="none" w:sz="0" w:space="0" w:color="auto"/>
            <w:bottom w:val="none" w:sz="0" w:space="0" w:color="auto"/>
            <w:right w:val="none" w:sz="0" w:space="0" w:color="auto"/>
          </w:divBdr>
        </w:div>
        <w:div w:id="643899638">
          <w:marLeft w:val="547"/>
          <w:marRight w:val="0"/>
          <w:marTop w:val="0"/>
          <w:marBottom w:val="60"/>
          <w:divBdr>
            <w:top w:val="none" w:sz="0" w:space="0" w:color="auto"/>
            <w:left w:val="none" w:sz="0" w:space="0" w:color="auto"/>
            <w:bottom w:val="none" w:sz="0" w:space="0" w:color="auto"/>
            <w:right w:val="none" w:sz="0" w:space="0" w:color="auto"/>
          </w:divBdr>
        </w:div>
        <w:div w:id="181077808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461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3A437DD-C15E-4DAD-BFF0-947C7EE01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2022-03-29T18:24:00Z</dcterms:created>
  <dcterms:modified xsi:type="dcterms:W3CDTF">2022-03-29T18:24:00Z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(3)k4bPrtbBa5B57DaQPAw1vltvPsQUoi7pDL/Uw9MTSBNTc1/bTCg9SUeq9CG5v/sQ6xuTnyhQ
TxpPLbdjH0FsSKNXYJcczUb/LCWTL1Z5mK/ZAEm+EqrimJWIDWamdPbIFN3bp12FEi9zjRAL
MKtKWsiuy2PhH7SAMlrocX0LyUmAcQkqoQu/oCSCph4IFDR+RZLFkbaBJUd2b9WDNGvYYylT
g2iMkM6QL3KkeqQqRj</vt:lpwstr>
  </property>
  <property fmtid="{D5CDD505-2E9C-101B-9397-08002B2CF9AE}" pid="9" name="_2015_ms_pID_7253431">
    <vt:lpwstr>nUVoS9f6otm0fWynk65HUJZCcOQetjuH0MFNUOXWwyVfP9/VGv2Biy
thP0ksa6wmfXiS7zIMTWnfeYNfhNzoHlOQwWU/OiB2ckp2qlVgqFMfqaGXqsprB9LQyebkGc
uHQZXuf4/5dxnAGYka3pavzogCDiZiTI9dh7TZeRCvpfgx4Wf8Nkpgzcwce6f2OOKBRIAn9r
+P7BTqvr4dAk7iyV7hcBS340/ymdpJSOSp0v</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LVMVSBj1rT0gYq/K63NDtwE=</vt:lpwstr>
  </property>
</Properties>
</file>